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650A47"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3B6AAD" w:rsidRPr="008F0775" w:rsidRDefault="00A81473" w:rsidP="008F0775">
                  <w:r w:rsidRPr="00A81473">
                    <w:drawing>
                      <wp:inline distT="0" distB="0" distL="0" distR="0">
                        <wp:extent cx="2855595" cy="2139174"/>
                        <wp:effectExtent l="19050" t="0" r="1905" b="0"/>
                        <wp:docPr id="3" name="Рисунок 3" descr="C:\Users\SZM\Desktop\Лангар\IMG_20240116_20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ZM\Desktop\Лангар\IMG_20240116_201150.jpg"/>
                                <pic:cNvPicPr>
                                  <a:picLocks noChangeAspect="1" noChangeArrowheads="1"/>
                                </pic:cNvPicPr>
                              </pic:nvPicPr>
                              <pic:blipFill>
                                <a:blip r:embed="rId8"/>
                                <a:srcRect/>
                                <a:stretch>
                                  <a:fillRect/>
                                </a:stretch>
                              </pic:blipFill>
                              <pic:spPr bwMode="auto">
                                <a:xfrm>
                                  <a:off x="0" y="0"/>
                                  <a:ext cx="2855595" cy="2139174"/>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3B6AAD" w:rsidRDefault="00A81473">
                  <w:r>
                    <w:rPr>
                      <w:noProof/>
                    </w:rPr>
                    <w:drawing>
                      <wp:inline distT="0" distB="0" distL="0" distR="0">
                        <wp:extent cx="2522860" cy="2082506"/>
                        <wp:effectExtent l="19050" t="0" r="0" b="0"/>
                        <wp:docPr id="1" name="Рисунок 1" descr="C:\Users\SZM\Desktop\Хавза\IMG-2024022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Хавза\IMG-20240223-WA0002.jpg"/>
                                <pic:cNvPicPr>
                                  <a:picLocks noChangeAspect="1" noChangeArrowheads="1"/>
                                </pic:cNvPicPr>
                              </pic:nvPicPr>
                              <pic:blipFill>
                                <a:blip r:embed="rId9"/>
                                <a:srcRect/>
                                <a:stretch>
                                  <a:fillRect/>
                                </a:stretch>
                              </pic:blipFill>
                              <pic:spPr bwMode="auto">
                                <a:xfrm>
                                  <a:off x="0" y="0"/>
                                  <a:ext cx="2522220" cy="2081978"/>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3B6AAD"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Хавза</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3B6AAD">
              <w:rPr>
                <w:rFonts w:ascii="Times New Roman" w:hAnsi="Times New Roman" w:cs="Times New Roman"/>
                <w:color w:val="auto"/>
                <w:lang w:val="tg-Cyrl-TJ"/>
              </w:rPr>
              <w:t>21</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3B6AAD"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391</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3B6AAD">
              <w:rPr>
                <w:rFonts w:ascii="Times New Roman" w:hAnsi="Times New Roman" w:cs="Times New Roman"/>
                <w:color w:val="auto"/>
                <w:lang w:val="ru-RU"/>
              </w:rPr>
              <w:t xml:space="preserve"> 180</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3B6AAD">
              <w:rPr>
                <w:rFonts w:ascii="Times New Roman" w:hAnsi="Times New Roman" w:cs="Times New Roman"/>
                <w:color w:val="auto"/>
                <w:lang w:val="ru-RU"/>
              </w:rPr>
              <w:t>211</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3B6AAD">
              <w:rPr>
                <w:rFonts w:ascii="Times New Roman" w:hAnsi="Times New Roman" w:cs="Times New Roman"/>
                <w:color w:val="auto"/>
                <w:lang w:val="ru-RU"/>
              </w:rPr>
              <w:t>113</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3B6AAD">
              <w:rPr>
                <w:rFonts w:ascii="Times New Roman" w:eastAsia="Times New Roman" w:hAnsi="Times New Roman" w:cs="Times New Roman"/>
                <w:color w:val="auto"/>
                <w:lang w:val="tg-Cyrl-TJ"/>
              </w:rPr>
              <w:t>67</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w:t>
            </w:r>
            <w:r w:rsidR="003B6AAD">
              <w:rPr>
                <w:rFonts w:ascii="Times New Roman" w:hAnsi="Times New Roman"/>
                <w:sz w:val="24"/>
                <w:szCs w:val="24"/>
                <w:lang w:val="tg-Cyrl-TJ"/>
              </w:rPr>
              <w:t>43</w:t>
            </w:r>
          </w:p>
        </w:tc>
        <w:tc>
          <w:tcPr>
            <w:tcW w:w="2977" w:type="dxa"/>
          </w:tcPr>
          <w:p w:rsidR="003C16B7" w:rsidRPr="003C16B7" w:rsidRDefault="003B6AAD" w:rsidP="008863D2">
            <w:pPr>
              <w:rPr>
                <w:rFonts w:ascii="Times New Roman" w:hAnsi="Times New Roman"/>
                <w:sz w:val="24"/>
                <w:szCs w:val="24"/>
                <w:lang w:val="tg-Cyrl-TJ"/>
              </w:rPr>
            </w:pPr>
            <w:r>
              <w:rPr>
                <w:rFonts w:ascii="Times New Roman" w:hAnsi="Times New Roman"/>
                <w:sz w:val="24"/>
                <w:szCs w:val="24"/>
                <w:lang w:val="tg-Cyrl-TJ"/>
              </w:rPr>
              <w:t>Нариддинов Му</w:t>
            </w:r>
            <w:r>
              <w:rPr>
                <w:rFonts w:ascii="Times New Roman Tj" w:hAnsi="Times New Roman Tj"/>
                <w:sz w:val="24"/>
                <w:szCs w:val="24"/>
                <w:lang w:val="tg-Cyrl-TJ"/>
              </w:rPr>
              <w:t>њ</w:t>
            </w:r>
            <w:r>
              <w:rPr>
                <w:rFonts w:ascii="Times New Roman" w:hAnsi="Times New Roman"/>
                <w:sz w:val="24"/>
                <w:szCs w:val="24"/>
                <w:lang w:val="tg-Cyrl-TJ"/>
              </w:rPr>
              <w:t>иддин</w:t>
            </w:r>
          </w:p>
        </w:tc>
        <w:tc>
          <w:tcPr>
            <w:tcW w:w="1417" w:type="dxa"/>
          </w:tcPr>
          <w:p w:rsidR="003C16B7" w:rsidRPr="003C16B7" w:rsidRDefault="00424C2E" w:rsidP="003B6AAD">
            <w:pPr>
              <w:rPr>
                <w:rFonts w:ascii="Times New Roman" w:hAnsi="Times New Roman"/>
                <w:sz w:val="24"/>
                <w:szCs w:val="24"/>
                <w:lang w:val="tg-Cyrl-TJ"/>
              </w:rPr>
            </w:pPr>
            <w:r>
              <w:rPr>
                <w:rFonts w:ascii="Times New Roman" w:hAnsi="Times New Roman"/>
                <w:sz w:val="24"/>
                <w:szCs w:val="24"/>
                <w:lang w:val="tg-Cyrl-TJ"/>
              </w:rPr>
              <w:t>90</w:t>
            </w:r>
            <w:r w:rsidR="003B6AAD">
              <w:rPr>
                <w:rFonts w:ascii="Times New Roman" w:hAnsi="Times New Roman"/>
                <w:sz w:val="24"/>
                <w:szCs w:val="24"/>
                <w:lang w:val="tg-Cyrl-TJ"/>
              </w:rPr>
              <w:t>7322375</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8B06C2" w:rsidP="008863D2">
            <w:pPr>
              <w:rPr>
                <w:rFonts w:ascii="Times New Roman" w:hAnsi="Times New Roman"/>
                <w:sz w:val="24"/>
                <w:szCs w:val="24"/>
                <w:lang w:val="tg-Cyrl-TJ"/>
              </w:rPr>
            </w:pPr>
          </w:p>
        </w:tc>
        <w:tc>
          <w:tcPr>
            <w:tcW w:w="2977" w:type="dxa"/>
          </w:tcPr>
          <w:p w:rsidR="003C16B7" w:rsidRPr="003C16B7" w:rsidRDefault="003C16B7" w:rsidP="008863D2">
            <w:pPr>
              <w:rPr>
                <w:rFonts w:ascii="Times New Roman" w:hAnsi="Times New Roman"/>
                <w:sz w:val="24"/>
                <w:szCs w:val="24"/>
                <w:lang w:val="tg-Cyrl-TJ"/>
              </w:rPr>
            </w:pPr>
          </w:p>
        </w:tc>
        <w:tc>
          <w:tcPr>
            <w:tcW w:w="1417" w:type="dxa"/>
          </w:tcPr>
          <w:p w:rsidR="003C16B7" w:rsidRPr="003C16B7" w:rsidRDefault="003C16B7" w:rsidP="00424C2E">
            <w:pPr>
              <w:rPr>
                <w:rFonts w:ascii="Times New Roman" w:hAnsi="Times New Roman"/>
                <w:sz w:val="24"/>
                <w:szCs w:val="24"/>
                <w:lang w:val="tg-Cyrl-TJ"/>
              </w:rPr>
            </w:pP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391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180</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211</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3B6AAD"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67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3B6AAD"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58</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3B6AAD">
              <w:rPr>
                <w:rFonts w:ascii="Times New Roman" w:eastAsia="Times New Roman" w:hAnsi="Times New Roman"/>
                <w:bCs/>
              </w:rPr>
              <w:t>55</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3B6AAD"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108</w:t>
            </w:r>
          </w:p>
        </w:tc>
        <w:tc>
          <w:tcPr>
            <w:tcW w:w="906" w:type="pct"/>
          </w:tcPr>
          <w:p w:rsidR="008762D4" w:rsidRPr="002B3E76" w:rsidRDefault="004C6FBE"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3B6AAD">
              <w:rPr>
                <w:rFonts w:ascii="Times New Roman" w:eastAsia="Times New Roman" w:hAnsi="Times New Roman"/>
                <w:bCs/>
              </w:rPr>
              <w:t>52</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4C6FBE"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w:t>
            </w:r>
            <w:r w:rsidR="003B6AAD">
              <w:rPr>
                <w:rFonts w:ascii="Times New Roman" w:eastAsia="Times New Roman" w:hAnsi="Times New Roman"/>
                <w:bCs/>
              </w:rPr>
              <w:t>4</w:t>
            </w:r>
          </w:p>
        </w:tc>
        <w:tc>
          <w:tcPr>
            <w:tcW w:w="906" w:type="pct"/>
          </w:tcPr>
          <w:p w:rsidR="008762D4" w:rsidRPr="002B3E76" w:rsidRDefault="003B6AAD"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4</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3B6AAD">
              <w:rPr>
                <w:rFonts w:ascii="Times New Roman" w:eastAsia="Times New Roman" w:hAnsi="Times New Roman"/>
                <w:bCs/>
              </w:rPr>
              <w:t>3</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4314E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c>
          <w:tcPr>
            <w:tcW w:w="906" w:type="pct"/>
          </w:tcPr>
          <w:p w:rsidR="008762D4" w:rsidRPr="002B3E76" w:rsidRDefault="00133770"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376F35"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23</w:t>
            </w:r>
          </w:p>
        </w:tc>
        <w:tc>
          <w:tcPr>
            <w:tcW w:w="906" w:type="pct"/>
          </w:tcPr>
          <w:p w:rsidR="008762D4" w:rsidRPr="002B3E76" w:rsidRDefault="00C078A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376F35"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E2401E"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38</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376F35"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376F35"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391</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8</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925AE"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376F35">
              <w:rPr>
                <w:rFonts w:ascii="Times New Roman" w:eastAsia="Times New Roman" w:hAnsi="Times New Roman"/>
              </w:rPr>
              <w:t>3</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0925AE"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376F35">
              <w:rPr>
                <w:rFonts w:ascii="Times New Roman" w:eastAsia="Times New Roman" w:hAnsi="Times New Roman"/>
              </w:rPr>
              <w:t>3</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376F35"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376F35">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376F35"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67</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834B3"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0925AE">
              <w:rPr>
                <w:rFonts w:ascii="Times New Roman" w:eastAsia="Times New Roman" w:hAnsi="Times New Roman"/>
              </w:rPr>
              <w:t>1</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8762D4" w:rsidP="00545759">
            <w:pPr>
              <w:autoSpaceDE w:val="0"/>
              <w:autoSpaceDN w:val="0"/>
              <w:adjustRightInd w:val="0"/>
              <w:spacing w:line="264" w:lineRule="auto"/>
              <w:ind w:right="27"/>
              <w:rPr>
                <w:rFonts w:ascii="Times New Roman" w:eastAsia="Times New Roman" w:hAnsi="Times New Roman"/>
                <w:bCs/>
              </w:rPr>
            </w:pP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rPr>
                <w:rFonts w:ascii="Times New Roman" w:eastAsia="Times New Roman" w:hAnsi="Times New Roman"/>
                <w:bCs/>
              </w:rPr>
            </w:pPr>
          </w:p>
          <w:p w:rsidR="00E85522" w:rsidRDefault="00E85522" w:rsidP="000925A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sidR="00A72D1D">
              <w:rPr>
                <w:rFonts w:ascii="Times New Roman" w:eastAsia="Times New Roman" w:hAnsi="Times New Roman"/>
                <w:bCs/>
              </w:rPr>
              <w:t xml:space="preserve"> </w:t>
            </w:r>
            <w:r w:rsidR="00376F35">
              <w:rPr>
                <w:rFonts w:ascii="Times New Roman Tj" w:eastAsia="Times New Roman" w:hAnsi="Times New Roman Tj"/>
                <w:bCs/>
              </w:rPr>
              <w:t>Њ</w:t>
            </w:r>
            <w:r w:rsidR="00376F35">
              <w:rPr>
                <w:rFonts w:ascii="Times New Roman" w:eastAsia="Times New Roman" w:hAnsi="Times New Roman"/>
                <w:bCs/>
              </w:rPr>
              <w:t>а</w:t>
            </w:r>
          </w:p>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376F35"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2010</w:t>
            </w:r>
          </w:p>
        </w:tc>
        <w:tc>
          <w:tcPr>
            <w:tcW w:w="568" w:type="pct"/>
            <w:tcBorders>
              <w:top w:val="single" w:sz="4" w:space="0" w:color="auto"/>
              <w:left w:val="single" w:sz="4" w:space="0" w:color="auto"/>
              <w:bottom w:val="single" w:sz="4" w:space="0" w:color="auto"/>
              <w:right w:val="single" w:sz="4" w:space="0" w:color="auto"/>
            </w:tcBorders>
          </w:tcPr>
          <w:p w:rsidR="008762D4" w:rsidRDefault="008762D4" w:rsidP="005B614E">
            <w:pPr>
              <w:autoSpaceDE w:val="0"/>
              <w:autoSpaceDN w:val="0"/>
              <w:adjustRightInd w:val="0"/>
              <w:spacing w:line="264" w:lineRule="auto"/>
              <w:ind w:right="27"/>
              <w:rPr>
                <w:rFonts w:ascii="Times New Roman" w:eastAsia="Times New Roman" w:hAnsi="Times New Roman"/>
                <w:bCs/>
              </w:rPr>
            </w:pPr>
          </w:p>
          <w:p w:rsidR="00082A66" w:rsidRPr="002B3E76" w:rsidRDefault="00376F35"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82</w:t>
            </w:r>
          </w:p>
        </w:tc>
        <w:tc>
          <w:tcPr>
            <w:tcW w:w="882" w:type="pct"/>
            <w:tcBorders>
              <w:top w:val="single" w:sz="4" w:space="0" w:color="auto"/>
              <w:left w:val="single" w:sz="4" w:space="0" w:color="auto"/>
              <w:bottom w:val="single" w:sz="4" w:space="0" w:color="auto"/>
              <w:right w:val="single" w:sz="4" w:space="0" w:color="auto"/>
            </w:tcBorders>
          </w:tcPr>
          <w:p w:rsidR="00545759" w:rsidRDefault="00545759" w:rsidP="00564249">
            <w:pPr>
              <w:autoSpaceDE w:val="0"/>
              <w:autoSpaceDN w:val="0"/>
              <w:adjustRightInd w:val="0"/>
              <w:spacing w:line="264" w:lineRule="auto"/>
              <w:ind w:left="708" w:right="27"/>
              <w:rPr>
                <w:rFonts w:ascii="Times New Roman" w:eastAsia="Times New Roman" w:hAnsi="Times New Roman"/>
                <w:bCs/>
              </w:rPr>
            </w:pPr>
          </w:p>
          <w:p w:rsidR="00082A66" w:rsidRPr="00564249" w:rsidRDefault="008849B3"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5B614E"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Pr="004C46B9"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3B6AAD"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009E32E3">
              <w:rPr>
                <w:rFonts w:ascii="Times New Roman" w:eastAsia="Times New Roman" w:hAnsi="Times New Roman"/>
                <w:bCs/>
                <w:lang w:val="tg-Cyrl-TJ"/>
              </w:rPr>
              <w:t xml:space="preserve"> </w:t>
            </w:r>
            <w:r w:rsidRPr="0063394C">
              <w:rPr>
                <w:rFonts w:ascii="Times New Roman" w:eastAsia="Times New Roman" w:hAnsi="Times New Roman"/>
                <w:bCs/>
                <w:lang w:val="tg-Cyrl-TJ"/>
              </w:rPr>
              <w:t>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376F35">
              <w:rPr>
                <w:rFonts w:ascii="Times New Roman" w:eastAsia="Times New Roman" w:hAnsi="Times New Roman"/>
                <w:bCs/>
                <w:lang w:val="tg-Cyrl-TJ"/>
              </w:rPr>
              <w:t>тарин дар    76</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376F35" w:rsidP="0066753B">
            <w:pPr>
              <w:autoSpaceDE w:val="0"/>
              <w:autoSpaceDN w:val="0"/>
              <w:adjustRightInd w:val="0"/>
              <w:spacing w:line="264" w:lineRule="auto"/>
              <w:ind w:right="27"/>
              <w:jc w:val="center"/>
              <w:rPr>
                <w:rFonts w:ascii="Times New Roman" w:eastAsia="Times New Roman" w:hAnsi="Times New Roman"/>
                <w:bCs/>
                <w:highlight w:val="yellow"/>
              </w:rPr>
            </w:pPr>
            <w:r w:rsidRPr="00376F35">
              <w:rPr>
                <w:rFonts w:ascii="Times New Roman" w:eastAsia="Times New Roman" w:hAnsi="Times New Roman"/>
                <w:bCs/>
              </w:rPr>
              <w:t>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4A7A0E" w:rsidP="004A7A0E">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9E32E3"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p w:rsidR="006302DD" w:rsidRPr="006302DD" w:rsidRDefault="009E32E3" w:rsidP="009E32E3">
            <w:pPr>
              <w:autoSpaceDE w:val="0"/>
              <w:autoSpaceDN w:val="0"/>
              <w:adjustRightInd w:val="0"/>
              <w:spacing w:after="120" w:line="264" w:lineRule="auto"/>
              <w:ind w:right="27"/>
              <w:rPr>
                <w:rFonts w:ascii="Times New Roman" w:eastAsia="Times New Roman" w:hAnsi="Times New Roman"/>
                <w:bCs/>
                <w:lang w:val="tg-Cyrl-TJ"/>
              </w:rPr>
            </w:pPr>
            <w:r w:rsidRPr="006302DD">
              <w:rPr>
                <w:rFonts w:ascii="Times New Roman" w:eastAsia="Times New Roman" w:hAnsi="Times New Roman"/>
                <w:bCs/>
                <w:lang w:val="tg-Cyrl-TJ"/>
              </w:rPr>
              <w:t xml:space="preserve"> </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376F35">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376F35">
              <w:rPr>
                <w:rFonts w:ascii="Times New Roman" w:eastAsia="Times New Roman" w:hAnsi="Times New Roman"/>
                <w:bCs/>
              </w:rPr>
              <w:t>3</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376F35"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Дорухонаи наздиктарин дар    23</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0925AE">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8F63C7">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Default="002A2A24" w:rsidP="00E85522">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r w:rsidR="000925AE">
              <w:rPr>
                <w:rFonts w:ascii="Times New Roman" w:eastAsia="Times New Roman" w:hAnsi="Times New Roman"/>
                <w:bCs/>
                <w:lang w:val="tg-Cyrl-TJ"/>
              </w:rPr>
              <w:t xml:space="preserve"> </w:t>
            </w:r>
          </w:p>
          <w:p w:rsidR="00E85522" w:rsidRPr="00425A73" w:rsidRDefault="00E85522" w:rsidP="00E85522">
            <w:pPr>
              <w:autoSpaceDE w:val="0"/>
              <w:autoSpaceDN w:val="0"/>
              <w:adjustRightInd w:val="0"/>
              <w:spacing w:line="264" w:lineRule="auto"/>
              <w:ind w:right="27"/>
              <w:rPr>
                <w:rFonts w:ascii="Times New Roman" w:eastAsia="Times New Roman" w:hAnsi="Times New Roman"/>
                <w:bCs/>
                <w:i/>
                <w:lang w:val="tg-Cyrl-TJ"/>
              </w:rPr>
            </w:pP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0333EE"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p>
    <w:p w:rsidR="008762D4" w:rsidRPr="000333EE" w:rsidRDefault="00E73B28" w:rsidP="008762D4">
      <w:pPr>
        <w:autoSpaceDE w:val="0"/>
        <w:autoSpaceDN w:val="0"/>
        <w:adjustRightInd w:val="0"/>
        <w:spacing w:after="120" w:line="264" w:lineRule="auto"/>
        <w:ind w:right="27"/>
        <w:rPr>
          <w:rFonts w:ascii="Times New Roman" w:eastAsia="Times New Roman" w:hAnsi="Times New Roman"/>
          <w:bCs/>
          <w:i/>
          <w:lang w:val="tg-Cyrl-TJ"/>
        </w:rPr>
      </w:pPr>
      <w:r w:rsidRPr="000333EE">
        <w:rPr>
          <w:rFonts w:ascii="Times New Roman Tj" w:eastAsia="Times New Roman" w:hAnsi="Times New Roman Tj"/>
          <w:bCs/>
          <w:i/>
          <w:lang w:val="tg-Cyrl-TJ"/>
        </w:rPr>
        <w:t>Њ</w:t>
      </w:r>
      <w:r w:rsidRPr="000333EE">
        <w:rPr>
          <w:rFonts w:ascii="Times New Roman" w:eastAsia="Times New Roman" w:hAnsi="Times New Roman"/>
          <w:bCs/>
          <w:i/>
          <w:lang w:val="tg-Cyrl-TJ"/>
        </w:rPr>
        <w:t>а</w:t>
      </w:r>
      <w:r w:rsidR="008F63C7">
        <w:rPr>
          <w:rFonts w:ascii="Times New Roman" w:eastAsia="Times New Roman" w:hAnsi="Times New Roman"/>
          <w:bCs/>
          <w:i/>
          <w:lang w:val="tg-Cyrl-TJ"/>
        </w:rPr>
        <w:t xml:space="preserve"> </w:t>
      </w:r>
      <w:r w:rsidRPr="000333EE">
        <w:rPr>
          <w:rFonts w:ascii="Times New Roman" w:eastAsia="Times New Roman" w:hAnsi="Times New Roman"/>
          <w:bCs/>
          <w:i/>
          <w:lang w:val="tg-Cyrl-TJ"/>
        </w:rPr>
        <w:t xml:space="preserve"> сохтмони к</w:t>
      </w:r>
      <w:r w:rsidRPr="000333EE">
        <w:rPr>
          <w:rFonts w:ascii="Times New Roman Tj" w:eastAsia="Times New Roman" w:hAnsi="Times New Roman Tj"/>
          <w:bCs/>
          <w:i/>
          <w:lang w:val="tg-Cyrl-TJ"/>
        </w:rPr>
        <w:t>ў</w:t>
      </w:r>
      <w:r w:rsidR="000333EE" w:rsidRPr="000333EE">
        <w:rPr>
          <w:rFonts w:ascii="Times New Roman" w:eastAsia="Times New Roman" w:hAnsi="Times New Roman"/>
          <w:bCs/>
          <w:i/>
          <w:lang w:val="tg-Cyrl-TJ"/>
        </w:rPr>
        <w:t xml:space="preserve">прук дар оби </w:t>
      </w:r>
      <w:r w:rsidR="008F63C7">
        <w:rPr>
          <w:rFonts w:ascii="Times New Roman" w:eastAsia="Times New Roman" w:hAnsi="Times New Roman"/>
          <w:bCs/>
          <w:i/>
          <w:lang w:val="tg-Cyrl-TJ"/>
        </w:rPr>
        <w:t>Ниёб</w:t>
      </w:r>
      <w:r w:rsidRPr="000333EE">
        <w:rPr>
          <w:rFonts w:ascii="Times New Roman" w:eastAsia="Times New Roman" w:hAnsi="Times New Roman"/>
          <w:bCs/>
          <w:i/>
          <w:lang w:val="tg-Cyrl-TJ"/>
        </w:rPr>
        <w:t xml:space="preserve"> </w:t>
      </w:r>
      <w:r w:rsidR="008F63C7">
        <w:rPr>
          <w:rFonts w:ascii="Times New Roman" w:eastAsia="Times New Roman" w:hAnsi="Times New Roman"/>
          <w:bCs/>
          <w:i/>
          <w:lang w:val="tg-Cyrl-TJ"/>
        </w:rPr>
        <w:t>дар гузарго</w:t>
      </w:r>
      <w:r w:rsidR="008F63C7">
        <w:rPr>
          <w:rFonts w:ascii="Times New Roman Tj" w:eastAsia="Times New Roman" w:hAnsi="Times New Roman Tj"/>
          <w:bCs/>
          <w:i/>
          <w:lang w:val="tg-Cyrl-TJ"/>
        </w:rPr>
        <w:t>њ</w:t>
      </w:r>
      <w:r w:rsidR="008F63C7">
        <w:rPr>
          <w:rFonts w:ascii="Times New Roman" w:eastAsia="Times New Roman" w:hAnsi="Times New Roman"/>
          <w:bCs/>
          <w:i/>
          <w:lang w:val="tg-Cyrl-TJ"/>
        </w:rPr>
        <w:t>и де</w:t>
      </w:r>
      <w:r w:rsidR="008F63C7">
        <w:rPr>
          <w:rFonts w:ascii="Times New Roman Tj" w:eastAsia="Times New Roman" w:hAnsi="Times New Roman Tj"/>
          <w:bCs/>
          <w:i/>
          <w:lang w:val="tg-Cyrl-TJ"/>
        </w:rPr>
        <w:t>њ</w:t>
      </w:r>
      <w:r w:rsidR="008F63C7">
        <w:rPr>
          <w:rFonts w:ascii="Times New Roman" w:eastAsia="Times New Roman" w:hAnsi="Times New Roman"/>
          <w:bCs/>
          <w:i/>
          <w:lang w:val="tg-Cyrl-TJ"/>
        </w:rPr>
        <w:t>аи Кулако</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193E9F">
        <w:rPr>
          <w:rFonts w:ascii="Times New Roman" w:eastAsia="Times New Roman" w:hAnsi="Times New Roman"/>
          <w:bCs/>
          <w:lang w:val="tg-Cyrl-TJ"/>
        </w:rPr>
        <w:t>100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0333EE">
            <w:pPr>
              <w:autoSpaceDE w:val="0"/>
              <w:autoSpaceDN w:val="0"/>
              <w:adjustRightInd w:val="0"/>
              <w:spacing w:after="0"/>
              <w:rPr>
                <w:rFonts w:ascii="Times New Roman" w:hAnsi="Times New Roman"/>
                <w:bCs/>
                <w:lang w:val="ru-RU"/>
              </w:rPr>
            </w:pPr>
          </w:p>
        </w:tc>
      </w:tr>
    </w:tbl>
    <w:p w:rsidR="008762D4" w:rsidRDefault="008762D4" w:rsidP="008762D4">
      <w:pPr>
        <w:autoSpaceDE w:val="0"/>
        <w:autoSpaceDN w:val="0"/>
        <w:adjustRightInd w:val="0"/>
        <w:spacing w:after="120" w:line="264" w:lineRule="auto"/>
        <w:ind w:left="360"/>
        <w:contextualSpacing/>
        <w:rPr>
          <w:rFonts w:ascii="Times New Roman" w:hAnsi="Times New Roman"/>
          <w:bCs/>
          <w:highlight w:val="yellow"/>
        </w:rPr>
      </w:pPr>
    </w:p>
    <w:p w:rsidR="006E50F4" w:rsidRPr="00391075" w:rsidRDefault="006E50F4" w:rsidP="008762D4">
      <w:pPr>
        <w:autoSpaceDE w:val="0"/>
        <w:autoSpaceDN w:val="0"/>
        <w:adjustRightInd w:val="0"/>
        <w:spacing w:after="120" w:line="264" w:lineRule="auto"/>
        <w:ind w:left="360"/>
        <w:contextualSpacing/>
        <w:rPr>
          <w:rFonts w:ascii="Times New Roman" w:hAnsi="Times New Roman"/>
          <w:bCs/>
          <w:highlight w:val="yellow"/>
        </w:rPr>
      </w:pPr>
    </w:p>
    <w:p w:rsidR="00572B36" w:rsidRPr="006E50F4" w:rsidRDefault="008762D4" w:rsidP="00D1700A">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6E50F4" w:rsidRDefault="006E50F4" w:rsidP="006E50F4">
      <w:pPr>
        <w:autoSpaceDE w:val="0"/>
        <w:autoSpaceDN w:val="0"/>
        <w:adjustRightInd w:val="0"/>
        <w:spacing w:after="120" w:line="264" w:lineRule="auto"/>
        <w:ind w:left="360"/>
        <w:contextualSpacing/>
        <w:rPr>
          <w:rFonts w:ascii="Times New Roman" w:hAnsi="Times New Roman"/>
          <w:bCs/>
        </w:rPr>
      </w:pP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193E9F">
        <w:rPr>
          <w:rFonts w:ascii="Times New Roman" w:eastAsia="Times New Roman" w:hAnsi="Times New Roman"/>
          <w:bCs/>
        </w:rPr>
        <w:t>45</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93E9F">
              <w:rPr>
                <w:rFonts w:ascii="Times New Roman" w:hAnsi="Times New Roman"/>
                <w:bCs/>
                <w:lang w:val="ru-RU"/>
              </w:rPr>
              <w:t>34</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93E9F">
              <w:rPr>
                <w:rFonts w:ascii="Times New Roman" w:hAnsi="Times New Roman"/>
                <w:bCs/>
                <w:lang w:val="ru-RU"/>
              </w:rPr>
              <w:t>38</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93E9F">
              <w:rPr>
                <w:rFonts w:ascii="Times New Roman" w:hAnsi="Times New Roman"/>
                <w:bCs/>
                <w:lang w:val="ru-RU"/>
              </w:rPr>
              <w:t>25</w:t>
            </w:r>
            <w:r w:rsidR="004D4E24">
              <w:rPr>
                <w:rFonts w:ascii="Times New Roman" w:hAnsi="Times New Roman"/>
                <w:bCs/>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1040F3">
        <w:rPr>
          <w:rFonts w:ascii="Times New Roman" w:eastAsia="Times New Roman" w:hAnsi="Times New Roman"/>
          <w:bCs/>
        </w:rPr>
        <w:t>18</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A81473"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A61720">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18 </w:t>
            </w:r>
            <w:r>
              <w:rPr>
                <w:rFonts w:ascii="Times New Roman" w:hAnsi="Times New Roman"/>
                <w:bCs/>
                <w:lang w:val="ru-RU"/>
              </w:rPr>
              <w:t>%</w:t>
            </w:r>
          </w:p>
        </w:tc>
        <w:tc>
          <w:tcPr>
            <w:tcW w:w="1275" w:type="dxa"/>
          </w:tcPr>
          <w:p w:rsidR="00D1700A" w:rsidRPr="001040F3" w:rsidRDefault="001040F3" w:rsidP="00A61720">
            <w:pPr>
              <w:autoSpaceDE w:val="0"/>
              <w:autoSpaceDN w:val="0"/>
              <w:adjustRightInd w:val="0"/>
              <w:spacing w:after="0"/>
              <w:rPr>
                <w:rFonts w:ascii="Times New Roman" w:hAnsi="Times New Roman"/>
                <w:bCs/>
                <w:lang w:val="ru-RU"/>
              </w:rPr>
            </w:pPr>
            <w:r>
              <w:rPr>
                <w:rFonts w:ascii="Times New Roman" w:hAnsi="Times New Roman"/>
                <w:bCs/>
                <w:lang w:val="ru-RU"/>
              </w:rPr>
              <w:t xml:space="preserve">     2000  </w:t>
            </w:r>
          </w:p>
        </w:tc>
        <w:tc>
          <w:tcPr>
            <w:tcW w:w="1829" w:type="dxa"/>
            <w:shd w:val="clear" w:color="auto" w:fill="auto"/>
          </w:tcPr>
          <w:p w:rsidR="008762D4" w:rsidRPr="00AE0F8C" w:rsidRDefault="001040F3" w:rsidP="00A61720">
            <w:pPr>
              <w:autoSpaceDE w:val="0"/>
              <w:autoSpaceDN w:val="0"/>
              <w:adjustRightInd w:val="0"/>
              <w:spacing w:after="0"/>
              <w:rPr>
                <w:rFonts w:ascii="Times New Roman" w:hAnsi="Times New Roman"/>
                <w:bCs/>
                <w:lang w:val="tg-Cyrl-TJ"/>
              </w:rPr>
            </w:pPr>
            <w:r>
              <w:rPr>
                <w:rFonts w:ascii="Times New Roman" w:hAnsi="Times New Roman"/>
                <w:bCs/>
                <w:lang w:val="tg-Cyrl-TJ"/>
              </w:rPr>
              <w:t xml:space="preserve">         12</w:t>
            </w: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1040F3">
        <w:rPr>
          <w:rFonts w:ascii="Times New Roman" w:eastAsia="Times New Roman" w:hAnsi="Times New Roman"/>
          <w:bCs/>
        </w:rPr>
        <w:t xml:space="preserve">34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Default="004A755B" w:rsidP="008D371C">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1040F3">
              <w:rPr>
                <w:rFonts w:ascii="Times New Roman Tj" w:hAnsi="Times New Roman Tj"/>
                <w:bCs/>
                <w:lang w:val="ru-RU"/>
              </w:rPr>
              <w:t>Мањаллаи Хавза ва Кулако</w:t>
            </w:r>
          </w:p>
          <w:p w:rsidR="006E50F4" w:rsidRPr="005E3AE1" w:rsidRDefault="006E50F4" w:rsidP="008D371C">
            <w:pPr>
              <w:autoSpaceDE w:val="0"/>
              <w:autoSpaceDN w:val="0"/>
              <w:adjustRightInd w:val="0"/>
              <w:spacing w:after="0"/>
              <w:rPr>
                <w:rFonts w:ascii="Times New Roman" w:hAnsi="Times New Roman"/>
                <w:bCs/>
                <w:lang w:val="tg-Cyrl-TJ"/>
              </w:rPr>
            </w:pPr>
          </w:p>
        </w:tc>
        <w:tc>
          <w:tcPr>
            <w:tcW w:w="1127" w:type="dxa"/>
          </w:tcPr>
          <w:p w:rsidR="008762D4" w:rsidRPr="003773AF" w:rsidRDefault="001040F3" w:rsidP="00D96440">
            <w:pPr>
              <w:autoSpaceDE w:val="0"/>
              <w:autoSpaceDN w:val="0"/>
              <w:adjustRightInd w:val="0"/>
              <w:spacing w:after="0"/>
              <w:rPr>
                <w:rFonts w:ascii="Times New Roman" w:hAnsi="Times New Roman"/>
                <w:bCs/>
                <w:lang w:val="ru-RU"/>
              </w:rPr>
            </w:pPr>
            <w:r>
              <w:rPr>
                <w:rFonts w:ascii="Times New Roman" w:hAnsi="Times New Roman"/>
                <w:bCs/>
                <w:lang w:val="ru-RU"/>
              </w:rPr>
              <w:t>14</w:t>
            </w:r>
            <w:r w:rsidR="004D4E24">
              <w:rPr>
                <w:rFonts w:ascii="Times New Roman" w:hAnsi="Times New Roman"/>
                <w:bCs/>
                <w:lang w:val="ru-RU"/>
              </w:rPr>
              <w:t>00</w:t>
            </w:r>
          </w:p>
        </w:tc>
      </w:tr>
    </w:tbl>
    <w:p w:rsidR="006E50F4" w:rsidRDefault="006E50F4" w:rsidP="008762D4">
      <w:pPr>
        <w:autoSpaceDE w:val="0"/>
        <w:autoSpaceDN w:val="0"/>
        <w:adjustRightInd w:val="0"/>
        <w:spacing w:after="120" w:line="264" w:lineRule="auto"/>
        <w:rPr>
          <w:rFonts w:ascii="Times New Roman" w:eastAsia="Times New Roman" w:hAnsi="Times New Roman"/>
          <w:i/>
          <w:iCs/>
          <w:lang w:val="tg-Cyrl-TJ"/>
        </w:rPr>
      </w:pPr>
    </w:p>
    <w:p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4B4AD9">
        <w:rPr>
          <w:rFonts w:ascii="Times New Roman" w:eastAsia="Times New Roman" w:hAnsi="Times New Roman"/>
          <w:i/>
          <w:iCs/>
          <w:lang w:val="tg-Cyrl-TJ"/>
        </w:rPr>
        <w:t>рансформаторҳ</w:t>
      </w:r>
      <w:r w:rsidR="008D371C">
        <w:rPr>
          <w:rFonts w:ascii="Times New Roman" w:eastAsia="Times New Roman" w:hAnsi="Times New Roman"/>
          <w:i/>
          <w:iCs/>
          <w:lang w:val="tg-Cyrl-TJ"/>
        </w:rPr>
        <w:t xml:space="preserve">ои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 xml:space="preserve">аст буда </w:t>
      </w:r>
      <w:r w:rsidR="002B039D">
        <w:rPr>
          <w:rFonts w:ascii="Times New Roman" w:eastAsia="Times New Roman" w:hAnsi="Times New Roman"/>
          <w:i/>
          <w:iCs/>
          <w:lang w:val="tg-Cyrl-TJ"/>
        </w:rPr>
        <w:t>талаботи аҳолии деҳаро бо барқи муътадил қонеъ гардонида наметавонанд.Шинонидани</w:t>
      </w:r>
      <w:r w:rsidR="008D371C">
        <w:rPr>
          <w:rFonts w:ascii="Times New Roman" w:eastAsia="Times New Roman" w:hAnsi="Times New Roman"/>
          <w:i/>
          <w:iCs/>
          <w:lang w:val="tg-Cyrl-TJ"/>
        </w:rPr>
        <w:t xml:space="preserve"> трансфо</w:t>
      </w:r>
      <w:r w:rsidR="004B4AD9">
        <w:rPr>
          <w:rFonts w:ascii="Times New Roman" w:eastAsia="Times New Roman" w:hAnsi="Times New Roman"/>
          <w:i/>
          <w:iCs/>
          <w:lang w:val="tg-Cyrl-TJ"/>
        </w:rPr>
        <w:t>рматори иқтидораш</w:t>
      </w:r>
      <w:r w:rsidR="002B039D">
        <w:rPr>
          <w:rFonts w:ascii="Times New Roman" w:eastAsia="Times New Roman" w:hAnsi="Times New Roman"/>
          <w:i/>
          <w:iCs/>
          <w:lang w:val="tg-Cyrl-TJ"/>
        </w:rPr>
        <w:t xml:space="preserve"> баланд</w:t>
      </w:r>
      <w:r w:rsidR="00EE582F">
        <w:rPr>
          <w:rFonts w:ascii="Times New Roman" w:eastAsia="Times New Roman" w:hAnsi="Times New Roman"/>
          <w:i/>
          <w:iCs/>
          <w:lang w:val="tg-Cyrl-TJ"/>
        </w:rPr>
        <w:t xml:space="preserve"> ва</w:t>
      </w:r>
      <w:r w:rsidR="003B3CF6">
        <w:rPr>
          <w:rFonts w:ascii="Times New Roman" w:eastAsia="Times New Roman" w:hAnsi="Times New Roman"/>
          <w:i/>
          <w:iCs/>
          <w:lang w:val="tg-Cyrl-TJ"/>
        </w:rPr>
        <w:t xml:space="preserve"> </w:t>
      </w:r>
      <w:r w:rsidR="007E64BD">
        <w:rPr>
          <w:rFonts w:ascii="Times New Roman" w:eastAsia="Times New Roman" w:hAnsi="Times New Roman"/>
          <w:i/>
          <w:iCs/>
          <w:lang w:val="tg-Cyrl-TJ"/>
        </w:rPr>
        <w:t>симчубҳо</w:t>
      </w:r>
      <w:r w:rsidR="002B039D">
        <w:rPr>
          <w:rFonts w:ascii="Times New Roman" w:eastAsia="Times New Roman" w:hAnsi="Times New Roman"/>
          <w:i/>
          <w:iCs/>
          <w:lang w:val="tg-Cyrl-TJ"/>
        </w:rPr>
        <w:t>и ба талабот ҷавобгӯ дар маҳаллаи навбунёд</w:t>
      </w:r>
      <w:r w:rsidR="008D371C">
        <w:rPr>
          <w:rFonts w:ascii="Times New Roman" w:eastAsia="Times New Roman" w:hAnsi="Times New Roman"/>
          <w:i/>
          <w:iCs/>
          <w:lang w:val="tg-Cyrl-TJ"/>
        </w:rPr>
        <w:t xml:space="preserve"> зарур аст.</w:t>
      </w:r>
    </w:p>
    <w:p w:rsidR="004B4AD9" w:rsidRDefault="004B4AD9" w:rsidP="008762D4">
      <w:pPr>
        <w:autoSpaceDE w:val="0"/>
        <w:autoSpaceDN w:val="0"/>
        <w:adjustRightInd w:val="0"/>
        <w:spacing w:after="120" w:line="264" w:lineRule="auto"/>
        <w:rPr>
          <w:rFonts w:ascii="Times New Roman" w:eastAsia="Times New Roman" w:hAnsi="Times New Roman"/>
          <w:i/>
          <w:iCs/>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231E1F" w:rsidRDefault="00231E1F" w:rsidP="008762D4">
      <w:pPr>
        <w:spacing w:after="120" w:line="264" w:lineRule="auto"/>
        <w:rPr>
          <w:rFonts w:ascii="Times New Roman" w:eastAsia="Times New Roman" w:hAnsi="Times New Roman"/>
          <w:b/>
          <w:lang w:val="tg-Cyrl-TJ"/>
        </w:rPr>
      </w:pPr>
    </w:p>
    <w:p w:rsidR="00894693" w:rsidRPr="00391075" w:rsidRDefault="00894693"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A81473"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A81473"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A81473"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A81473"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BA1" w:rsidRDefault="00555BA1" w:rsidP="00547594">
      <w:pPr>
        <w:spacing w:after="0" w:line="240" w:lineRule="auto"/>
      </w:pPr>
      <w:r>
        <w:separator/>
      </w:r>
    </w:p>
  </w:endnote>
  <w:endnote w:type="continuationSeparator" w:id="1">
    <w:p w:rsidR="00555BA1" w:rsidRDefault="00555BA1"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3B6AAD" w:rsidRDefault="00650A47">
        <w:pPr>
          <w:pStyle w:val="a8"/>
          <w:jc w:val="right"/>
        </w:pPr>
        <w:fldSimple w:instr="PAGE   \* MERGEFORMAT">
          <w:r w:rsidR="00A81473">
            <w:rPr>
              <w:noProof/>
            </w:rPr>
            <w:t>11</w:t>
          </w:r>
        </w:fldSimple>
      </w:p>
    </w:sdtContent>
  </w:sdt>
  <w:p w:rsidR="003B6AAD" w:rsidRDefault="003B6A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BA1" w:rsidRDefault="00555BA1" w:rsidP="00547594">
      <w:pPr>
        <w:spacing w:after="0" w:line="240" w:lineRule="auto"/>
      </w:pPr>
      <w:r>
        <w:separator/>
      </w:r>
    </w:p>
  </w:footnote>
  <w:footnote w:type="continuationSeparator" w:id="1">
    <w:p w:rsidR="00555BA1" w:rsidRDefault="00555BA1"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1040F3"/>
    <w:rsid w:val="00110C87"/>
    <w:rsid w:val="00116550"/>
    <w:rsid w:val="00122D4E"/>
    <w:rsid w:val="00133770"/>
    <w:rsid w:val="0014409E"/>
    <w:rsid w:val="001546D1"/>
    <w:rsid w:val="0016462D"/>
    <w:rsid w:val="00165828"/>
    <w:rsid w:val="00166008"/>
    <w:rsid w:val="001673D4"/>
    <w:rsid w:val="00177911"/>
    <w:rsid w:val="001800E7"/>
    <w:rsid w:val="00180921"/>
    <w:rsid w:val="00185824"/>
    <w:rsid w:val="00185D37"/>
    <w:rsid w:val="00190563"/>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14ED"/>
    <w:rsid w:val="00443934"/>
    <w:rsid w:val="004A755B"/>
    <w:rsid w:val="004A7A0E"/>
    <w:rsid w:val="004B2307"/>
    <w:rsid w:val="004B4AD9"/>
    <w:rsid w:val="004C46B9"/>
    <w:rsid w:val="004C6FBE"/>
    <w:rsid w:val="004D4E24"/>
    <w:rsid w:val="004D7B53"/>
    <w:rsid w:val="004F2472"/>
    <w:rsid w:val="00500BAA"/>
    <w:rsid w:val="00500CB0"/>
    <w:rsid w:val="0053647B"/>
    <w:rsid w:val="00544199"/>
    <w:rsid w:val="00545759"/>
    <w:rsid w:val="00547594"/>
    <w:rsid w:val="00551299"/>
    <w:rsid w:val="0055178C"/>
    <w:rsid w:val="005524E4"/>
    <w:rsid w:val="00555BA1"/>
    <w:rsid w:val="00564249"/>
    <w:rsid w:val="0057123E"/>
    <w:rsid w:val="00572B36"/>
    <w:rsid w:val="00585F0F"/>
    <w:rsid w:val="00597EDB"/>
    <w:rsid w:val="005A3D12"/>
    <w:rsid w:val="005B2DC2"/>
    <w:rsid w:val="005B614E"/>
    <w:rsid w:val="005C746F"/>
    <w:rsid w:val="005D16A5"/>
    <w:rsid w:val="005D4D55"/>
    <w:rsid w:val="005E3AE1"/>
    <w:rsid w:val="005E4E29"/>
    <w:rsid w:val="005F4297"/>
    <w:rsid w:val="00611582"/>
    <w:rsid w:val="00626EC3"/>
    <w:rsid w:val="006302DD"/>
    <w:rsid w:val="006328F6"/>
    <w:rsid w:val="0063394C"/>
    <w:rsid w:val="006349D8"/>
    <w:rsid w:val="00636291"/>
    <w:rsid w:val="006405D4"/>
    <w:rsid w:val="00650A47"/>
    <w:rsid w:val="006601F2"/>
    <w:rsid w:val="00662806"/>
    <w:rsid w:val="0066753B"/>
    <w:rsid w:val="00667D85"/>
    <w:rsid w:val="00676D8E"/>
    <w:rsid w:val="006871FD"/>
    <w:rsid w:val="006955C6"/>
    <w:rsid w:val="006A6CA9"/>
    <w:rsid w:val="006C0344"/>
    <w:rsid w:val="006C0864"/>
    <w:rsid w:val="006C6514"/>
    <w:rsid w:val="006E4666"/>
    <w:rsid w:val="006E50F4"/>
    <w:rsid w:val="006F38E0"/>
    <w:rsid w:val="00710F80"/>
    <w:rsid w:val="007278ED"/>
    <w:rsid w:val="00732EB7"/>
    <w:rsid w:val="00746309"/>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63C7"/>
    <w:rsid w:val="00916BC1"/>
    <w:rsid w:val="0092694A"/>
    <w:rsid w:val="00927F87"/>
    <w:rsid w:val="00940799"/>
    <w:rsid w:val="00947905"/>
    <w:rsid w:val="009502CE"/>
    <w:rsid w:val="00951F64"/>
    <w:rsid w:val="009549E6"/>
    <w:rsid w:val="00973155"/>
    <w:rsid w:val="009744E1"/>
    <w:rsid w:val="009946D2"/>
    <w:rsid w:val="009B5320"/>
    <w:rsid w:val="009C666E"/>
    <w:rsid w:val="009E0248"/>
    <w:rsid w:val="009E2D67"/>
    <w:rsid w:val="009E32E3"/>
    <w:rsid w:val="009E39F7"/>
    <w:rsid w:val="009F7E82"/>
    <w:rsid w:val="00A14C7E"/>
    <w:rsid w:val="00A177E6"/>
    <w:rsid w:val="00A2273E"/>
    <w:rsid w:val="00A23597"/>
    <w:rsid w:val="00A31DB0"/>
    <w:rsid w:val="00A528F7"/>
    <w:rsid w:val="00A61720"/>
    <w:rsid w:val="00A663E7"/>
    <w:rsid w:val="00A72D1D"/>
    <w:rsid w:val="00A81473"/>
    <w:rsid w:val="00A84A43"/>
    <w:rsid w:val="00A96607"/>
    <w:rsid w:val="00A97CB5"/>
    <w:rsid w:val="00AA30DF"/>
    <w:rsid w:val="00AA796C"/>
    <w:rsid w:val="00AB4843"/>
    <w:rsid w:val="00AB63C5"/>
    <w:rsid w:val="00AD20B2"/>
    <w:rsid w:val="00AE0F8C"/>
    <w:rsid w:val="00AE2447"/>
    <w:rsid w:val="00AF2BAF"/>
    <w:rsid w:val="00AF5493"/>
    <w:rsid w:val="00B02ED5"/>
    <w:rsid w:val="00B12E7A"/>
    <w:rsid w:val="00B1422D"/>
    <w:rsid w:val="00B16FB5"/>
    <w:rsid w:val="00B409EB"/>
    <w:rsid w:val="00B40EB9"/>
    <w:rsid w:val="00B41AC6"/>
    <w:rsid w:val="00B61B39"/>
    <w:rsid w:val="00B66123"/>
    <w:rsid w:val="00B77053"/>
    <w:rsid w:val="00B83D23"/>
    <w:rsid w:val="00B9102B"/>
    <w:rsid w:val="00B96D62"/>
    <w:rsid w:val="00B97205"/>
    <w:rsid w:val="00BA3B3D"/>
    <w:rsid w:val="00BB797C"/>
    <w:rsid w:val="00BC14A0"/>
    <w:rsid w:val="00BD18CE"/>
    <w:rsid w:val="00BF0277"/>
    <w:rsid w:val="00BF2E39"/>
    <w:rsid w:val="00C078A9"/>
    <w:rsid w:val="00C657B4"/>
    <w:rsid w:val="00C75FF7"/>
    <w:rsid w:val="00C814C1"/>
    <w:rsid w:val="00C915B9"/>
    <w:rsid w:val="00C95232"/>
    <w:rsid w:val="00C954F4"/>
    <w:rsid w:val="00CA77EA"/>
    <w:rsid w:val="00CB0D56"/>
    <w:rsid w:val="00CB4EBC"/>
    <w:rsid w:val="00CC409A"/>
    <w:rsid w:val="00CC7BB9"/>
    <w:rsid w:val="00CF707F"/>
    <w:rsid w:val="00D151A9"/>
    <w:rsid w:val="00D1700A"/>
    <w:rsid w:val="00D256A4"/>
    <w:rsid w:val="00D301D0"/>
    <w:rsid w:val="00D47981"/>
    <w:rsid w:val="00D51BC5"/>
    <w:rsid w:val="00D846FF"/>
    <w:rsid w:val="00D87427"/>
    <w:rsid w:val="00D96440"/>
    <w:rsid w:val="00D97BBB"/>
    <w:rsid w:val="00DA02F8"/>
    <w:rsid w:val="00DA4B83"/>
    <w:rsid w:val="00DB46C0"/>
    <w:rsid w:val="00DB529C"/>
    <w:rsid w:val="00DC3CE0"/>
    <w:rsid w:val="00DD5830"/>
    <w:rsid w:val="00DE4A73"/>
    <w:rsid w:val="00E049A2"/>
    <w:rsid w:val="00E15E59"/>
    <w:rsid w:val="00E2401E"/>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11</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144</cp:revision>
  <cp:lastPrinted>2022-01-19T09:19:00Z</cp:lastPrinted>
  <dcterms:created xsi:type="dcterms:W3CDTF">2022-03-09T06:54:00Z</dcterms:created>
  <dcterms:modified xsi:type="dcterms:W3CDTF">2024-02-23T04:09:00Z</dcterms:modified>
</cp:coreProperties>
</file>